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21" w:rsidRDefault="008D3B21" w:rsidP="006629D5">
      <w:pPr>
        <w:jc w:val="center"/>
        <w:rPr>
          <w:rFonts w:ascii="Times New Roman" w:hAnsi="Times New Roman" w:cs="Times New Roman"/>
          <w:b/>
          <w:sz w:val="24"/>
          <w:szCs w:val="24"/>
        </w:rPr>
      </w:pPr>
    </w:p>
    <w:p w:rsidR="008D3B21" w:rsidRDefault="008D3B21" w:rsidP="006629D5">
      <w:pPr>
        <w:jc w:val="center"/>
        <w:rPr>
          <w:rFonts w:ascii="Times New Roman" w:hAnsi="Times New Roman" w:cs="Times New Roman"/>
          <w:b/>
          <w:sz w:val="24"/>
          <w:szCs w:val="24"/>
        </w:rPr>
      </w:pPr>
    </w:p>
    <w:p w:rsidR="008D3B21" w:rsidRDefault="008D3B21" w:rsidP="006629D5">
      <w:pPr>
        <w:jc w:val="center"/>
        <w:rPr>
          <w:rFonts w:ascii="Times New Roman" w:hAnsi="Times New Roman" w:cs="Times New Roman"/>
          <w:b/>
          <w:sz w:val="24"/>
          <w:szCs w:val="24"/>
        </w:rPr>
      </w:pPr>
    </w:p>
    <w:p w:rsidR="006629D5" w:rsidRPr="006629D5" w:rsidRDefault="006629D5" w:rsidP="006629D5">
      <w:pPr>
        <w:jc w:val="center"/>
        <w:rPr>
          <w:rFonts w:ascii="Times New Roman" w:hAnsi="Times New Roman" w:cs="Times New Roman"/>
          <w:b/>
          <w:sz w:val="24"/>
          <w:szCs w:val="24"/>
        </w:rPr>
      </w:pPr>
      <w:r w:rsidRPr="006629D5">
        <w:rPr>
          <w:rFonts w:ascii="Times New Roman" w:hAnsi="Times New Roman" w:cs="Times New Roman"/>
          <w:b/>
          <w:sz w:val="24"/>
          <w:szCs w:val="24"/>
        </w:rPr>
        <w:t>Morrell v. Rice</w:t>
      </w:r>
    </w:p>
    <w:p w:rsidR="006629D5" w:rsidRPr="006629D5" w:rsidRDefault="006629D5" w:rsidP="006629D5">
      <w:pPr>
        <w:jc w:val="center"/>
        <w:rPr>
          <w:rFonts w:ascii="Times New Roman" w:hAnsi="Times New Roman" w:cs="Times New Roman"/>
          <w:b/>
          <w:sz w:val="24"/>
          <w:szCs w:val="24"/>
        </w:rPr>
      </w:pPr>
      <w:r w:rsidRPr="006629D5">
        <w:rPr>
          <w:rFonts w:ascii="Times New Roman" w:hAnsi="Times New Roman" w:cs="Times New Roman"/>
          <w:b/>
          <w:sz w:val="24"/>
          <w:szCs w:val="24"/>
        </w:rPr>
        <w:t>Supreme Judicial Court of Maine</w:t>
      </w:r>
    </w:p>
    <w:p w:rsidR="006629D5" w:rsidRDefault="006629D5" w:rsidP="006629D5">
      <w:pPr>
        <w:jc w:val="center"/>
        <w:rPr>
          <w:rFonts w:ascii="Times New Roman" w:hAnsi="Times New Roman" w:cs="Times New Roman"/>
          <w:b/>
          <w:sz w:val="24"/>
          <w:szCs w:val="24"/>
        </w:rPr>
      </w:pPr>
      <w:r w:rsidRPr="006629D5">
        <w:rPr>
          <w:rFonts w:ascii="Times New Roman" w:hAnsi="Times New Roman" w:cs="Times New Roman"/>
          <w:b/>
          <w:sz w:val="24"/>
          <w:szCs w:val="24"/>
        </w:rPr>
        <w:t>622 A.2d 1156 (Me. 1993)</w:t>
      </w:r>
    </w:p>
    <w:p w:rsidR="008D3B21" w:rsidRDefault="008D3B21" w:rsidP="006629D5">
      <w:pPr>
        <w:jc w:val="center"/>
        <w:rPr>
          <w:rFonts w:ascii="Times New Roman" w:hAnsi="Times New Roman" w:cs="Times New Roman"/>
          <w:b/>
          <w:sz w:val="24"/>
          <w:szCs w:val="24"/>
        </w:rPr>
      </w:pPr>
    </w:p>
    <w:p w:rsidR="008D3B21" w:rsidRDefault="008D3B21" w:rsidP="006629D5">
      <w:pPr>
        <w:jc w:val="center"/>
        <w:rPr>
          <w:rFonts w:ascii="Times New Roman" w:hAnsi="Times New Roman" w:cs="Times New Roman"/>
          <w:b/>
          <w:sz w:val="24"/>
          <w:szCs w:val="24"/>
        </w:rPr>
      </w:pPr>
      <w:r>
        <w:rPr>
          <w:rFonts w:ascii="Times New Roman" w:hAnsi="Times New Roman" w:cs="Times New Roman"/>
          <w:b/>
          <w:sz w:val="24"/>
          <w:szCs w:val="24"/>
        </w:rPr>
        <w:t>Judicial History</w:t>
      </w:r>
    </w:p>
    <w:p w:rsidR="008D3B21" w:rsidRPr="008D3B21" w:rsidRDefault="008D3B21" w:rsidP="008D3B21">
      <w:pPr>
        <w:rPr>
          <w:rFonts w:ascii="Times New Roman" w:hAnsi="Times New Roman" w:cs="Times New Roman"/>
          <w:sz w:val="24"/>
          <w:szCs w:val="24"/>
        </w:rPr>
      </w:pPr>
      <w:r w:rsidRPr="008D3B21">
        <w:rPr>
          <w:rFonts w:ascii="Times New Roman" w:hAnsi="Times New Roman" w:cs="Times New Roman"/>
          <w:sz w:val="24"/>
          <w:szCs w:val="24"/>
        </w:rPr>
        <w:t xml:space="preserve">Defendants James and Rita Rice appeal from a judgment entered in the Superior Court (Cumberland County, Alexander, J.) following a nonjury trial. They contend that the court's determination that the plaintiffs, Robert and Nancy Morrell, have an easement by necessity over their land was error because there was no unity of title at the time the easement was found to have been created and because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land was and is accessible by land and from the sea. The </w:t>
      </w:r>
      <w:proofErr w:type="spellStart"/>
      <w:r w:rsidRPr="008D3B21">
        <w:rPr>
          <w:rFonts w:ascii="Times New Roman" w:hAnsi="Times New Roman" w:cs="Times New Roman"/>
          <w:sz w:val="24"/>
          <w:szCs w:val="24"/>
        </w:rPr>
        <w:t>Rices</w:t>
      </w:r>
      <w:proofErr w:type="spellEnd"/>
      <w:r w:rsidRPr="008D3B21">
        <w:rPr>
          <w:rFonts w:ascii="Times New Roman" w:hAnsi="Times New Roman" w:cs="Times New Roman"/>
          <w:sz w:val="24"/>
          <w:szCs w:val="24"/>
        </w:rPr>
        <w:t xml:space="preserve"> also contend that the court erred in giving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the right to install utility lines underground within the easement.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dispute that part of the court's judgment that restricts the use of the easement to serve only a single-family residence. We find no error in the determination that the </w:t>
      </w:r>
      <w:proofErr w:type="spellStart"/>
      <w:r w:rsidRPr="008D3B21">
        <w:rPr>
          <w:rFonts w:ascii="Times New Roman" w:hAnsi="Times New Roman" w:cs="Times New Roman"/>
          <w:sz w:val="24"/>
          <w:szCs w:val="24"/>
        </w:rPr>
        <w:t>Rices'</w:t>
      </w:r>
      <w:proofErr w:type="spellEnd"/>
      <w:r w:rsidRPr="008D3B21">
        <w:rPr>
          <w:rFonts w:ascii="Times New Roman" w:hAnsi="Times New Roman" w:cs="Times New Roman"/>
          <w:sz w:val="24"/>
          <w:szCs w:val="24"/>
        </w:rPr>
        <w:t xml:space="preserve"> land is subject to an easement by necessity and that the easement allows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to install underground utilities, and we agree with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that the court erred in restricting the use of the easement to serving a single-family residence. Accordingly, we modify the judgment to delete that restriction, and, as modified, we affirm.</w:t>
      </w:r>
    </w:p>
    <w:p w:rsidR="008D3B21" w:rsidRDefault="008D3B21" w:rsidP="006629D5">
      <w:pPr>
        <w:jc w:val="center"/>
        <w:rPr>
          <w:rFonts w:ascii="Times New Roman" w:hAnsi="Times New Roman" w:cs="Times New Roman"/>
          <w:b/>
          <w:sz w:val="24"/>
          <w:szCs w:val="24"/>
        </w:rPr>
      </w:pPr>
    </w:p>
    <w:p w:rsidR="008D3B21" w:rsidRDefault="008D3B21" w:rsidP="00752D4F">
      <w:pPr>
        <w:jc w:val="center"/>
        <w:rPr>
          <w:rFonts w:ascii="Times New Roman" w:hAnsi="Times New Roman" w:cs="Times New Roman"/>
          <w:sz w:val="24"/>
          <w:szCs w:val="24"/>
        </w:rPr>
      </w:pPr>
      <w:r>
        <w:rPr>
          <w:rFonts w:ascii="Times New Roman" w:hAnsi="Times New Roman" w:cs="Times New Roman"/>
          <w:b/>
          <w:sz w:val="24"/>
          <w:szCs w:val="24"/>
        </w:rPr>
        <w:t>Facts</w:t>
      </w:r>
    </w:p>
    <w:p w:rsidR="008D3B21" w:rsidRDefault="008D3B21" w:rsidP="008D3B21">
      <w:pPr>
        <w:rPr>
          <w:rFonts w:ascii="Times New Roman" w:hAnsi="Times New Roman" w:cs="Times New Roman"/>
          <w:sz w:val="24"/>
          <w:szCs w:val="24"/>
        </w:rPr>
      </w:pPr>
      <w:r w:rsidRPr="008D3B21">
        <w:rPr>
          <w:rFonts w:ascii="Times New Roman" w:hAnsi="Times New Roman" w:cs="Times New Roman"/>
          <w:sz w:val="24"/>
          <w:szCs w:val="24"/>
        </w:rPr>
        <w:t xml:space="preserve">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(plaintiffs) own ten acres of land at the tip of a peninsula in Maine. The </w:t>
      </w:r>
      <w:proofErr w:type="spellStart"/>
      <w:r w:rsidRPr="008D3B21">
        <w:rPr>
          <w:rFonts w:ascii="Times New Roman" w:hAnsi="Times New Roman" w:cs="Times New Roman"/>
          <w:sz w:val="24"/>
          <w:szCs w:val="24"/>
        </w:rPr>
        <w:t>Rices</w:t>
      </w:r>
      <w:proofErr w:type="spellEnd"/>
      <w:r w:rsidRPr="008D3B21">
        <w:rPr>
          <w:rFonts w:ascii="Times New Roman" w:hAnsi="Times New Roman" w:cs="Times New Roman"/>
          <w:sz w:val="24"/>
          <w:szCs w:val="24"/>
        </w:rPr>
        <w:t xml:space="preserve"> (defendants) own an immediately adjoining parcel of land on the same peninsula. Their land can be accessed via public road, while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land cannot. The Morrell property can be accessed by either crossing the Rice property, by crossing a tidal marsh, or at certain times by sea. Access by water would be possible only after an expensive dredging operation, and even then would only be possible at certain times of day during the summer. Before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purchased their land in 1971, it was accessed by an old road across the Rice property. Both parcels of land were once owned by the Given family. In April of 1810, Samuel Given executed a deed conveying the Morrell property to John Given, and John Given executed a deed conveying the Rice property to Samuel Given. Both deeds were recorded in May 1810.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brought suit to establish an easement of access across the Rice property. The trial court found that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had established an easement by necessity, holding that the Morrell property was accessed across the Rice property in 1810, and that there was no other realistic way of accessing the Morrell property. The trial court specified the location and conditions of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easement across the Rice property. The </w:t>
      </w:r>
      <w:proofErr w:type="spellStart"/>
      <w:r w:rsidRPr="008D3B21">
        <w:rPr>
          <w:rFonts w:ascii="Times New Roman" w:hAnsi="Times New Roman" w:cs="Times New Roman"/>
          <w:sz w:val="24"/>
          <w:szCs w:val="24"/>
        </w:rPr>
        <w:t>Rices</w:t>
      </w:r>
      <w:proofErr w:type="spellEnd"/>
      <w:r w:rsidRPr="008D3B21">
        <w:rPr>
          <w:rFonts w:ascii="Times New Roman" w:hAnsi="Times New Roman" w:cs="Times New Roman"/>
          <w:sz w:val="24"/>
          <w:szCs w:val="24"/>
        </w:rPr>
        <w:t xml:space="preserve"> appealed, arguing that there was no unity </w:t>
      </w:r>
      <w:r w:rsidRPr="008D3B21">
        <w:rPr>
          <w:rFonts w:ascii="Times New Roman" w:hAnsi="Times New Roman" w:cs="Times New Roman"/>
          <w:sz w:val="24"/>
          <w:szCs w:val="24"/>
        </w:rPr>
        <w:lastRenderedPageBreak/>
        <w:t xml:space="preserve">of title and that there was alternative access to the Morrell land. They also claimed that the easement should not have included a right to install underground utility lines across their land. The </w:t>
      </w:r>
      <w:proofErr w:type="spellStart"/>
      <w:r w:rsidRPr="008D3B21">
        <w:rPr>
          <w:rFonts w:ascii="Times New Roman" w:hAnsi="Times New Roman" w:cs="Times New Roman"/>
          <w:sz w:val="24"/>
          <w:szCs w:val="24"/>
        </w:rPr>
        <w:t>Morrells</w:t>
      </w:r>
      <w:proofErr w:type="spellEnd"/>
      <w:r w:rsidRPr="008D3B21">
        <w:rPr>
          <w:rFonts w:ascii="Times New Roman" w:hAnsi="Times New Roman" w:cs="Times New Roman"/>
          <w:sz w:val="24"/>
          <w:szCs w:val="24"/>
        </w:rPr>
        <w:t xml:space="preserve"> in turn claimed that the trial court had erred by restricting the easement to serve only a single-family residence.</w:t>
      </w:r>
    </w:p>
    <w:p w:rsidR="00752D4F" w:rsidRDefault="00752D4F" w:rsidP="008D3B21">
      <w:pPr>
        <w:rPr>
          <w:rFonts w:ascii="Times New Roman" w:hAnsi="Times New Roman" w:cs="Times New Roman"/>
          <w:sz w:val="24"/>
          <w:szCs w:val="24"/>
        </w:rPr>
      </w:pPr>
    </w:p>
    <w:p w:rsidR="00752D4F" w:rsidRDefault="00752D4F" w:rsidP="008D3B21">
      <w:pPr>
        <w:rPr>
          <w:rFonts w:ascii="Times New Roman" w:hAnsi="Times New Roman" w:cs="Times New Roman"/>
          <w:b/>
          <w:sz w:val="24"/>
          <w:szCs w:val="24"/>
        </w:rPr>
      </w:pPr>
      <w:r w:rsidRPr="00752D4F">
        <w:rPr>
          <w:rFonts w:ascii="Times New Roman" w:hAnsi="Times New Roman" w:cs="Times New Roman"/>
          <w:b/>
          <w:sz w:val="24"/>
          <w:szCs w:val="24"/>
        </w:rPr>
        <w:t xml:space="preserve">                                                                       Issue</w:t>
      </w:r>
      <w:r w:rsidR="00617175">
        <w:rPr>
          <w:rFonts w:ascii="Times New Roman" w:hAnsi="Times New Roman" w:cs="Times New Roman"/>
          <w:b/>
          <w:sz w:val="24"/>
          <w:szCs w:val="24"/>
        </w:rPr>
        <w:t>s</w:t>
      </w:r>
    </w:p>
    <w:p w:rsidR="00617175" w:rsidRPr="00617175" w:rsidRDefault="00617175" w:rsidP="00617175">
      <w:pPr>
        <w:rPr>
          <w:rFonts w:ascii="Times New Roman" w:hAnsi="Times New Roman" w:cs="Times New Roman"/>
          <w:sz w:val="24"/>
          <w:szCs w:val="24"/>
        </w:rPr>
      </w:pPr>
      <w:r>
        <w:rPr>
          <w:rFonts w:ascii="Times New Roman" w:hAnsi="Times New Roman" w:cs="Times New Roman"/>
          <w:sz w:val="24"/>
          <w:szCs w:val="24"/>
        </w:rPr>
        <w:t>1.</w:t>
      </w:r>
      <w:r w:rsidR="00DC7CBE" w:rsidRPr="00617175">
        <w:rPr>
          <w:rFonts w:ascii="Times New Roman" w:hAnsi="Times New Roman" w:cs="Times New Roman"/>
          <w:sz w:val="24"/>
          <w:szCs w:val="24"/>
        </w:rPr>
        <w:t>Whether</w:t>
      </w:r>
      <w:r w:rsidR="00DC7CBE" w:rsidRPr="00617175">
        <w:rPr>
          <w:rFonts w:ascii="Times New Roman" w:hAnsi="Times New Roman" w:cs="Times New Roman"/>
          <w:sz w:val="24"/>
          <w:szCs w:val="24"/>
        </w:rPr>
        <w:t xml:space="preserve"> the court erred in giving the </w:t>
      </w:r>
      <w:proofErr w:type="spellStart"/>
      <w:r w:rsidR="00DC7CBE" w:rsidRPr="00617175">
        <w:rPr>
          <w:rFonts w:ascii="Times New Roman" w:hAnsi="Times New Roman" w:cs="Times New Roman"/>
          <w:sz w:val="24"/>
          <w:szCs w:val="24"/>
        </w:rPr>
        <w:t>Morrells</w:t>
      </w:r>
      <w:proofErr w:type="spellEnd"/>
      <w:r w:rsidR="00DC7CBE" w:rsidRPr="00617175">
        <w:rPr>
          <w:rFonts w:ascii="Times New Roman" w:hAnsi="Times New Roman" w:cs="Times New Roman"/>
          <w:sz w:val="24"/>
          <w:szCs w:val="24"/>
        </w:rPr>
        <w:t xml:space="preserve"> the right to install utility lines underground within the easement. </w:t>
      </w:r>
    </w:p>
    <w:p w:rsidR="00682DA9" w:rsidRPr="00617175" w:rsidRDefault="00617175" w:rsidP="00617175">
      <w:pPr>
        <w:rPr>
          <w:rFonts w:ascii="Times New Roman" w:hAnsi="Times New Roman" w:cs="Times New Roman"/>
          <w:sz w:val="24"/>
          <w:szCs w:val="24"/>
        </w:rPr>
      </w:pPr>
      <w:r>
        <w:rPr>
          <w:rFonts w:ascii="Times New Roman" w:hAnsi="Times New Roman" w:cs="Times New Roman"/>
          <w:sz w:val="24"/>
          <w:szCs w:val="24"/>
        </w:rPr>
        <w:t>2.</w:t>
      </w:r>
      <w:r w:rsidRPr="00617175">
        <w:rPr>
          <w:rFonts w:ascii="Times New Roman" w:hAnsi="Times New Roman" w:cs="Times New Roman"/>
          <w:sz w:val="24"/>
          <w:szCs w:val="24"/>
        </w:rPr>
        <w:t xml:space="preserve">Whether an implied easement exists </w:t>
      </w:r>
      <w:r>
        <w:rPr>
          <w:rFonts w:ascii="Times New Roman" w:hAnsi="Times New Roman" w:cs="Times New Roman"/>
          <w:sz w:val="24"/>
          <w:szCs w:val="24"/>
        </w:rPr>
        <w:t xml:space="preserve">or </w:t>
      </w:r>
      <w:r w:rsidRPr="00617175">
        <w:rPr>
          <w:rFonts w:ascii="Times New Roman" w:hAnsi="Times New Roman" w:cs="Times New Roman"/>
          <w:sz w:val="24"/>
          <w:szCs w:val="24"/>
        </w:rPr>
        <w:t>is determined by examining the circumstances existing at the time the landlocked parcel is severed from the parcel with access. Frederick, 573 A.2d at 389.</w:t>
      </w:r>
    </w:p>
    <w:p w:rsidR="00682DA9" w:rsidRDefault="00A16ED7" w:rsidP="008D3B21">
      <w:pPr>
        <w:rPr>
          <w:rFonts w:ascii="Times New Roman" w:hAnsi="Times New Roman" w:cs="Times New Roman"/>
          <w:b/>
          <w:sz w:val="24"/>
          <w:szCs w:val="24"/>
        </w:rPr>
      </w:pPr>
      <w:r>
        <w:rPr>
          <w:rFonts w:ascii="Times New Roman" w:hAnsi="Times New Roman" w:cs="Times New Roman"/>
          <w:b/>
          <w:sz w:val="24"/>
          <w:szCs w:val="24"/>
        </w:rPr>
        <w:t xml:space="preserve">                                                                    Holding</w:t>
      </w:r>
    </w:p>
    <w:p w:rsidR="004D4D31" w:rsidRPr="004D4D31" w:rsidRDefault="004D4D31" w:rsidP="008D3B21">
      <w:pPr>
        <w:rPr>
          <w:rFonts w:ascii="Times New Roman" w:hAnsi="Times New Roman" w:cs="Times New Roman"/>
          <w:sz w:val="24"/>
          <w:szCs w:val="24"/>
        </w:rPr>
      </w:pPr>
      <w:r w:rsidRPr="004D4D31">
        <w:rPr>
          <w:rFonts w:ascii="Times New Roman" w:hAnsi="Times New Roman" w:cs="Times New Roman"/>
          <w:sz w:val="24"/>
          <w:szCs w:val="24"/>
        </w:rPr>
        <w:t>For the same reasons, we are persuaded that the court's decision to limit *1161 the easement to serve only a single-family use of the Morrell property is not justified on this record. An easement by strict necessity should benefit the dominant estate for any lawful and reasonable use. There was no evidence that the only lawful use of the Morrell land would be for one single</w:t>
      </w:r>
      <w:r>
        <w:rPr>
          <w:rFonts w:ascii="Times New Roman" w:hAnsi="Times New Roman" w:cs="Times New Roman"/>
          <w:sz w:val="24"/>
          <w:szCs w:val="24"/>
        </w:rPr>
        <w:t xml:space="preserve"> </w:t>
      </w:r>
      <w:r w:rsidRPr="004D4D31">
        <w:rPr>
          <w:rFonts w:ascii="Times New Roman" w:hAnsi="Times New Roman" w:cs="Times New Roman"/>
          <w:sz w:val="24"/>
          <w:szCs w:val="24"/>
        </w:rPr>
        <w:t>family home. Nor was there evidence as to the extent of the burden on the Rice land should the Morrell land be used by more than one family, or for other than residential purposes. Whether the use of the easement for a particular purpose in the future will cause an undue burden on the Rice property would have to be determined in the context of that use. See Traders, Inc., 459 A.2d at 980.</w:t>
      </w:r>
    </w:p>
    <w:p w:rsidR="00682DA9" w:rsidRDefault="00F945D3" w:rsidP="008D3B21">
      <w:pPr>
        <w:rPr>
          <w:rFonts w:ascii="Times New Roman" w:hAnsi="Times New Roman" w:cs="Times New Roman"/>
          <w:b/>
          <w:sz w:val="24"/>
          <w:szCs w:val="24"/>
        </w:rPr>
      </w:pPr>
      <w:r>
        <w:rPr>
          <w:rFonts w:ascii="Times New Roman" w:hAnsi="Times New Roman" w:cs="Times New Roman"/>
          <w:b/>
          <w:sz w:val="24"/>
          <w:szCs w:val="24"/>
        </w:rPr>
        <w:t xml:space="preserve">                                                                     Reasoning</w:t>
      </w:r>
    </w:p>
    <w:p w:rsidR="00617175" w:rsidRPr="00617175" w:rsidRDefault="00617175" w:rsidP="00617175">
      <w:pPr>
        <w:rPr>
          <w:rFonts w:ascii="Times New Roman" w:hAnsi="Times New Roman" w:cs="Times New Roman"/>
          <w:sz w:val="24"/>
          <w:szCs w:val="24"/>
        </w:rPr>
      </w:pPr>
      <w:r w:rsidRPr="00617175">
        <w:rPr>
          <w:rFonts w:ascii="Times New Roman" w:hAnsi="Times New Roman" w:cs="Times New Roman"/>
          <w:sz w:val="24"/>
          <w:szCs w:val="24"/>
        </w:rPr>
        <w:t xml:space="preserve">At trial, Robert Morrell testified that a portion of his land abuts that of the </w:t>
      </w:r>
      <w:proofErr w:type="spellStart"/>
      <w:r w:rsidRPr="00617175">
        <w:rPr>
          <w:rFonts w:ascii="Times New Roman" w:hAnsi="Times New Roman" w:cs="Times New Roman"/>
          <w:sz w:val="24"/>
          <w:szCs w:val="24"/>
        </w:rPr>
        <w:t>Rices</w:t>
      </w:r>
      <w:proofErr w:type="spellEnd"/>
      <w:r w:rsidRPr="00617175">
        <w:rPr>
          <w:rFonts w:ascii="Times New Roman" w:hAnsi="Times New Roman" w:cs="Times New Roman"/>
          <w:sz w:val="24"/>
          <w:szCs w:val="24"/>
        </w:rPr>
        <w:t xml:space="preserve">, that his land is bordered by marshes and tidal flats on two sides,[1] and that the only access to his property by land is from the Harpswell Road, across the Rice land. Although a portion of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land fronts on tidal marsh, at low tide the water recedes approximately 1000 yards and the *1158 flats freeze in the winter months, thereby severely limiting the times when access by boat is possible. Morrell testified that at the time he bought his land in 1971, he understood that access over the Rice property to his land had existed for many years. There is evidence of an old roadway going through the Rice property to the Morrell parcel.</w:t>
      </w:r>
    </w:p>
    <w:p w:rsidR="00617175" w:rsidRPr="00617175" w:rsidRDefault="00617175" w:rsidP="00617175">
      <w:pPr>
        <w:rPr>
          <w:rFonts w:ascii="Times New Roman" w:hAnsi="Times New Roman" w:cs="Times New Roman"/>
          <w:sz w:val="24"/>
          <w:szCs w:val="24"/>
        </w:rPr>
      </w:pPr>
      <w:r w:rsidRPr="00617175">
        <w:rPr>
          <w:rFonts w:ascii="Times New Roman" w:hAnsi="Times New Roman" w:cs="Times New Roman"/>
          <w:sz w:val="24"/>
          <w:szCs w:val="24"/>
        </w:rPr>
        <w:t xml:space="preserve">The court determined that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xml:space="preserve"> established the existence of an easement by necessity.[2] The court found the intrafamily land transfers as evidenced by the deeds of 1810 to be "essentially contemporaneous," that the Harpswell Road existed in 1810, and the obvious access from the Harpswell Road to what is now the Morrell parcel was across the Rice land. The court also found that, except for the Rice land, the Morrell land was surrounded by marsh, and although there was tidal frontage, access to the sea was not realistic.</w:t>
      </w:r>
    </w:p>
    <w:p w:rsidR="00617175" w:rsidRPr="00617175" w:rsidRDefault="00617175" w:rsidP="008D3B21">
      <w:pPr>
        <w:rPr>
          <w:rFonts w:ascii="Times New Roman" w:hAnsi="Times New Roman" w:cs="Times New Roman"/>
          <w:sz w:val="24"/>
          <w:szCs w:val="24"/>
        </w:rPr>
      </w:pPr>
      <w:r w:rsidRPr="00617175">
        <w:rPr>
          <w:rFonts w:ascii="Times New Roman" w:hAnsi="Times New Roman" w:cs="Times New Roman"/>
          <w:sz w:val="24"/>
          <w:szCs w:val="24"/>
        </w:rPr>
        <w:t>T</w:t>
      </w:r>
      <w:r w:rsidRPr="00617175">
        <w:rPr>
          <w:rFonts w:ascii="Times New Roman" w:hAnsi="Times New Roman" w:cs="Times New Roman"/>
          <w:sz w:val="24"/>
          <w:szCs w:val="24"/>
        </w:rPr>
        <w:t xml:space="preserve">he Superior Court found that for all practical purposes the Morrell parcel is "landlocked or locked in a way that really does not provide access." That finding is supported by Rice's own </w:t>
      </w:r>
      <w:r w:rsidRPr="00617175">
        <w:rPr>
          <w:rFonts w:ascii="Times New Roman" w:hAnsi="Times New Roman" w:cs="Times New Roman"/>
          <w:sz w:val="24"/>
          <w:szCs w:val="24"/>
        </w:rPr>
        <w:lastRenderedPageBreak/>
        <w:t xml:space="preserve">testimony that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xml:space="preserve">' only access is across his land or from the sea. In addition,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xml:space="preserve"> introduced in evidence two maps, one a geological survey map and the other a nautical map of Casco Bay. Morrell drew lines on the maps indicating where his property was located. Those lines were not disputed by the </w:t>
      </w:r>
      <w:proofErr w:type="spellStart"/>
      <w:r w:rsidRPr="00617175">
        <w:rPr>
          <w:rFonts w:ascii="Times New Roman" w:hAnsi="Times New Roman" w:cs="Times New Roman"/>
          <w:sz w:val="24"/>
          <w:szCs w:val="24"/>
        </w:rPr>
        <w:t>Rices</w:t>
      </w:r>
      <w:proofErr w:type="spellEnd"/>
      <w:r w:rsidRPr="00617175">
        <w:rPr>
          <w:rFonts w:ascii="Times New Roman" w:hAnsi="Times New Roman" w:cs="Times New Roman"/>
          <w:sz w:val="24"/>
          <w:szCs w:val="24"/>
        </w:rPr>
        <w:t xml:space="preserve"> and indicate that the only way for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xml:space="preserve"> to obtain road access is across the </w:t>
      </w:r>
      <w:proofErr w:type="spellStart"/>
      <w:r w:rsidRPr="00617175">
        <w:rPr>
          <w:rFonts w:ascii="Times New Roman" w:hAnsi="Times New Roman" w:cs="Times New Roman"/>
          <w:sz w:val="24"/>
          <w:szCs w:val="24"/>
        </w:rPr>
        <w:t>Rices'</w:t>
      </w:r>
      <w:proofErr w:type="spellEnd"/>
      <w:r w:rsidRPr="00617175">
        <w:rPr>
          <w:rFonts w:ascii="Times New Roman" w:hAnsi="Times New Roman" w:cs="Times New Roman"/>
          <w:sz w:val="24"/>
          <w:szCs w:val="24"/>
        </w:rPr>
        <w:t xml:space="preserve"> land.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xml:space="preserve">' land is located on the peninsula in such a way that, even if the common grantor still owned land at the time when the present Morrell and Rice parcels were originally conveyed, that land was separated from the Morrell parcel by tidal marsh. Therefore, the </w:t>
      </w:r>
      <w:proofErr w:type="spellStart"/>
      <w:r w:rsidRPr="00617175">
        <w:rPr>
          <w:rFonts w:ascii="Times New Roman" w:hAnsi="Times New Roman" w:cs="Times New Roman"/>
          <w:sz w:val="24"/>
          <w:szCs w:val="24"/>
        </w:rPr>
        <w:t>Morrells</w:t>
      </w:r>
      <w:proofErr w:type="spellEnd"/>
      <w:r w:rsidRPr="00617175">
        <w:rPr>
          <w:rFonts w:ascii="Times New Roman" w:hAnsi="Times New Roman" w:cs="Times New Roman"/>
          <w:sz w:val="24"/>
          <w:szCs w:val="24"/>
        </w:rPr>
        <w:t>' predecessor in title could not have used the grantor's remaining land to access the Harpswell Road.[3]</w:t>
      </w:r>
    </w:p>
    <w:p w:rsidR="00F945D3" w:rsidRDefault="00F945D3" w:rsidP="008D3B21">
      <w:pPr>
        <w:rPr>
          <w:rFonts w:ascii="Times New Roman" w:hAnsi="Times New Roman" w:cs="Times New Roman"/>
          <w:b/>
          <w:sz w:val="24"/>
          <w:szCs w:val="24"/>
        </w:rPr>
      </w:pPr>
      <w:bookmarkStart w:id="0" w:name="_GoBack"/>
      <w:bookmarkEnd w:id="0"/>
    </w:p>
    <w:p w:rsidR="00F945D3" w:rsidRDefault="00F945D3" w:rsidP="008D3B21">
      <w:pPr>
        <w:rPr>
          <w:rFonts w:ascii="Times New Roman" w:hAnsi="Times New Roman" w:cs="Times New Roman"/>
          <w:b/>
          <w:sz w:val="24"/>
          <w:szCs w:val="24"/>
        </w:rPr>
      </w:pPr>
      <w:r>
        <w:rPr>
          <w:rFonts w:ascii="Times New Roman" w:hAnsi="Times New Roman" w:cs="Times New Roman"/>
          <w:b/>
          <w:sz w:val="24"/>
          <w:szCs w:val="24"/>
        </w:rPr>
        <w:t xml:space="preserve">                                                                    Decision</w:t>
      </w:r>
    </w:p>
    <w:p w:rsidR="00617175" w:rsidRPr="00617175" w:rsidRDefault="004D4D31" w:rsidP="008D3B21">
      <w:pPr>
        <w:rPr>
          <w:rFonts w:ascii="Times New Roman" w:hAnsi="Times New Roman" w:cs="Times New Roman"/>
          <w:sz w:val="24"/>
          <w:szCs w:val="24"/>
        </w:rPr>
      </w:pPr>
      <w:r w:rsidRPr="004D4D31">
        <w:rPr>
          <w:rFonts w:ascii="Times New Roman" w:hAnsi="Times New Roman" w:cs="Times New Roman"/>
          <w:sz w:val="24"/>
          <w:szCs w:val="24"/>
        </w:rPr>
        <w:t xml:space="preserve">Judgment modified to delete restriction on use of easement to single-family residence. </w:t>
      </w:r>
      <w:r w:rsidR="00617175" w:rsidRPr="00617175">
        <w:rPr>
          <w:rFonts w:ascii="Times New Roman" w:hAnsi="Times New Roman" w:cs="Times New Roman"/>
          <w:sz w:val="24"/>
          <w:szCs w:val="24"/>
        </w:rPr>
        <w:t>modified, affirmed.</w:t>
      </w:r>
    </w:p>
    <w:p w:rsidR="00F945D3" w:rsidRDefault="00F945D3" w:rsidP="008D3B21">
      <w:pPr>
        <w:rPr>
          <w:rFonts w:ascii="Times New Roman" w:hAnsi="Times New Roman" w:cs="Times New Roman"/>
          <w:b/>
          <w:sz w:val="24"/>
          <w:szCs w:val="24"/>
        </w:rPr>
      </w:pPr>
    </w:p>
    <w:p w:rsidR="00F945D3" w:rsidRDefault="004D4D31" w:rsidP="008D3B21">
      <w:pPr>
        <w:rPr>
          <w:rFonts w:ascii="Times New Roman" w:hAnsi="Times New Roman" w:cs="Times New Roman"/>
          <w:b/>
          <w:sz w:val="24"/>
          <w:szCs w:val="24"/>
        </w:rPr>
      </w:pPr>
      <w:r>
        <w:rPr>
          <w:rFonts w:ascii="Times New Roman" w:hAnsi="Times New Roman" w:cs="Times New Roman"/>
          <w:b/>
          <w:sz w:val="24"/>
          <w:szCs w:val="24"/>
        </w:rPr>
        <w:t xml:space="preserve">                                                               Concurring Decisions</w:t>
      </w:r>
    </w:p>
    <w:p w:rsidR="00682DA9" w:rsidRPr="00F945D3" w:rsidRDefault="00F945D3" w:rsidP="008D3B21">
      <w:pPr>
        <w:rPr>
          <w:rFonts w:ascii="Times New Roman" w:hAnsi="Times New Roman" w:cs="Times New Roman"/>
          <w:sz w:val="24"/>
          <w:szCs w:val="24"/>
        </w:rPr>
      </w:pPr>
      <w:r w:rsidRPr="00F945D3">
        <w:rPr>
          <w:rFonts w:ascii="Times New Roman" w:hAnsi="Times New Roman" w:cs="Times New Roman"/>
          <w:sz w:val="24"/>
          <w:szCs w:val="24"/>
        </w:rPr>
        <w:t>All concurring.</w:t>
      </w: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lastRenderedPageBreak/>
        <w:t>Berry, a retired sailor, has an amusement park in the middle of 40 acres on the edge of town. The park, known as "Berry's Knot Farm", has a unique collection of sailors' knots from around the world.</w:t>
      </w: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t>In need of money, Berry sells the southern portion of his land, 20 acres, to Sam. In the deed to Sam, Berry reserves a right-of-way across Sam's land to provide access to the park from the main highway.</w:t>
      </w: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t>Berry also deeds the northern-most 10 acres of his land to Nan.</w:t>
      </w: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t>Shortly thereafter, Nan and Sam both sell their respective north and south portions to a mutual friend, Fred. No reference is made in either Nan's or Sam's deed to any encumbrance on the deeded land.</w:t>
      </w: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t>Fred discovers that the chair-ride on Berry's Knot Farm when in operation causes the individual chairs, which are connected by cables to a center post, to swing out over his land (the north portion) by 2 feet, frightening his cows. Fred demands that Berry cease operating the chair ride immediately so that the chairs no longer encroach over his property.</w:t>
      </w:r>
    </w:p>
    <w:p w:rsidR="00682DA9" w:rsidRPr="00682DA9" w:rsidRDefault="00682DA9" w:rsidP="00682DA9">
      <w:pPr>
        <w:rPr>
          <w:rFonts w:ascii="Times New Roman" w:hAnsi="Times New Roman" w:cs="Times New Roman"/>
          <w:sz w:val="24"/>
          <w:szCs w:val="24"/>
        </w:rPr>
      </w:pPr>
      <w:r w:rsidRPr="00682DA9">
        <w:rPr>
          <w:rFonts w:ascii="Times New Roman" w:hAnsi="Times New Roman" w:cs="Times New Roman"/>
          <w:sz w:val="24"/>
          <w:szCs w:val="24"/>
        </w:rPr>
        <w:t>Fred also finds that the unique knot collection has become very popular causing the traffic across his land (the south portion) to increase several times over. Fred seeks to close this access road from the main highway to Berry's Knot Farm.</w:t>
      </w:r>
    </w:p>
    <w:p w:rsidR="00682DA9" w:rsidRPr="00682DA9" w:rsidRDefault="00682DA9" w:rsidP="00682DA9">
      <w:pPr>
        <w:rPr>
          <w:rFonts w:ascii="Times New Roman" w:hAnsi="Times New Roman" w:cs="Times New Roman"/>
          <w:b/>
          <w:sz w:val="24"/>
          <w:szCs w:val="24"/>
        </w:rPr>
      </w:pPr>
    </w:p>
    <w:p w:rsidR="00682DA9" w:rsidRPr="004D4D31" w:rsidRDefault="00682DA9" w:rsidP="00682DA9">
      <w:pPr>
        <w:rPr>
          <w:rFonts w:ascii="Times New Roman" w:hAnsi="Times New Roman" w:cs="Times New Roman"/>
          <w:sz w:val="24"/>
          <w:szCs w:val="24"/>
        </w:rPr>
      </w:pPr>
      <w:r w:rsidRPr="004D4D31">
        <w:rPr>
          <w:rFonts w:ascii="Times New Roman" w:hAnsi="Times New Roman" w:cs="Times New Roman"/>
          <w:sz w:val="24"/>
          <w:szCs w:val="24"/>
        </w:rPr>
        <w:t>Berry seeks your advice on the following:</w:t>
      </w:r>
    </w:p>
    <w:p w:rsidR="00682DA9" w:rsidRPr="004D4D31" w:rsidRDefault="00682DA9" w:rsidP="00682DA9">
      <w:pPr>
        <w:rPr>
          <w:rFonts w:ascii="Times New Roman" w:hAnsi="Times New Roman" w:cs="Times New Roman"/>
          <w:sz w:val="24"/>
          <w:szCs w:val="24"/>
        </w:rPr>
      </w:pPr>
    </w:p>
    <w:p w:rsidR="00682DA9" w:rsidRPr="004D4D31" w:rsidRDefault="00682DA9" w:rsidP="00682DA9">
      <w:pPr>
        <w:rPr>
          <w:rFonts w:ascii="Times New Roman" w:hAnsi="Times New Roman" w:cs="Times New Roman"/>
          <w:sz w:val="24"/>
          <w:szCs w:val="24"/>
        </w:rPr>
      </w:pPr>
      <w:r w:rsidRPr="004D4D31">
        <w:rPr>
          <w:rFonts w:ascii="Times New Roman" w:hAnsi="Times New Roman" w:cs="Times New Roman"/>
          <w:sz w:val="24"/>
          <w:szCs w:val="24"/>
        </w:rPr>
        <w:t>Can Berry continue the chair ride, a very popular money maker, or must he cease?</w:t>
      </w:r>
    </w:p>
    <w:p w:rsidR="00682DA9" w:rsidRPr="004D4D31" w:rsidRDefault="00682DA9" w:rsidP="00682DA9">
      <w:pPr>
        <w:rPr>
          <w:rFonts w:ascii="Times New Roman" w:hAnsi="Times New Roman" w:cs="Times New Roman"/>
          <w:sz w:val="24"/>
          <w:szCs w:val="24"/>
        </w:rPr>
      </w:pPr>
    </w:p>
    <w:p w:rsidR="00682DA9" w:rsidRPr="004D4D31" w:rsidRDefault="00682DA9" w:rsidP="00682DA9">
      <w:pPr>
        <w:rPr>
          <w:rFonts w:ascii="Times New Roman" w:hAnsi="Times New Roman" w:cs="Times New Roman"/>
          <w:sz w:val="24"/>
          <w:szCs w:val="24"/>
        </w:rPr>
      </w:pPr>
      <w:r w:rsidRPr="004D4D31">
        <w:rPr>
          <w:rFonts w:ascii="Times New Roman" w:hAnsi="Times New Roman" w:cs="Times New Roman"/>
          <w:sz w:val="24"/>
          <w:szCs w:val="24"/>
        </w:rPr>
        <w:t>Can Fred deny Berry the use of the right-of-way across Fred’s land?</w:t>
      </w:r>
    </w:p>
    <w:p w:rsidR="00682DA9" w:rsidRPr="004D4D31" w:rsidRDefault="00682DA9" w:rsidP="008D3B21">
      <w:pPr>
        <w:rPr>
          <w:rFonts w:ascii="Times New Roman" w:hAnsi="Times New Roman" w:cs="Times New Roman"/>
          <w:sz w:val="24"/>
          <w:szCs w:val="24"/>
        </w:rPr>
      </w:pPr>
    </w:p>
    <w:p w:rsidR="00682DA9" w:rsidRPr="004D4D31" w:rsidRDefault="00682DA9" w:rsidP="008D3B21">
      <w:pPr>
        <w:rPr>
          <w:rFonts w:ascii="Times New Roman" w:hAnsi="Times New Roman" w:cs="Times New Roman"/>
          <w:sz w:val="24"/>
          <w:szCs w:val="24"/>
        </w:rPr>
      </w:pPr>
    </w:p>
    <w:p w:rsidR="00402BC1" w:rsidRPr="004D4D31" w:rsidRDefault="00402BC1" w:rsidP="00402BC1">
      <w:pPr>
        <w:rPr>
          <w:rFonts w:ascii="Times New Roman" w:hAnsi="Times New Roman" w:cs="Times New Roman"/>
          <w:sz w:val="24"/>
          <w:szCs w:val="24"/>
        </w:rPr>
      </w:pPr>
      <w:r w:rsidRPr="004D4D31">
        <w:rPr>
          <w:rFonts w:ascii="Times New Roman" w:hAnsi="Times New Roman" w:cs="Times New Roman"/>
          <w:sz w:val="24"/>
          <w:szCs w:val="24"/>
        </w:rPr>
        <w:t>Easement by Implication</w:t>
      </w:r>
    </w:p>
    <w:p w:rsidR="00682DA9" w:rsidRPr="004D4D31" w:rsidRDefault="00402BC1" w:rsidP="00402BC1">
      <w:pPr>
        <w:rPr>
          <w:rFonts w:ascii="Times New Roman" w:hAnsi="Times New Roman" w:cs="Times New Roman"/>
          <w:sz w:val="24"/>
          <w:szCs w:val="24"/>
        </w:rPr>
      </w:pPr>
      <w:r w:rsidRPr="004D4D31">
        <w:rPr>
          <w:rFonts w:ascii="Times New Roman" w:hAnsi="Times New Roman" w:cs="Times New Roman"/>
          <w:sz w:val="24"/>
          <w:szCs w:val="24"/>
        </w:rPr>
        <w:t>An implied easement would exist when an owner sells part of his/her land to someone else and retains title to the remainder but did not express an easement, with the only means of access to the sold portion being across the retained portion. The purchaser acquires an implied easement across the seller's land to his/her land.</w:t>
      </w:r>
    </w:p>
    <w:p w:rsidR="00682DA9" w:rsidRPr="004D4D31" w:rsidRDefault="00682DA9" w:rsidP="008D3B21">
      <w:pPr>
        <w:rPr>
          <w:rFonts w:ascii="Times New Roman" w:hAnsi="Times New Roman" w:cs="Times New Roman"/>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Default="00682DA9" w:rsidP="008D3B21">
      <w:pPr>
        <w:rPr>
          <w:rFonts w:ascii="Times New Roman" w:hAnsi="Times New Roman" w:cs="Times New Roman"/>
          <w:b/>
          <w:sz w:val="24"/>
          <w:szCs w:val="24"/>
        </w:rPr>
      </w:pPr>
    </w:p>
    <w:p w:rsidR="00682DA9" w:rsidRPr="00752D4F" w:rsidRDefault="00682DA9" w:rsidP="008D3B21">
      <w:pPr>
        <w:rPr>
          <w:rFonts w:ascii="Times New Roman" w:hAnsi="Times New Roman" w:cs="Times New Roman"/>
          <w:b/>
          <w:sz w:val="24"/>
          <w:szCs w:val="24"/>
        </w:rPr>
      </w:pPr>
    </w:p>
    <w:sectPr w:rsidR="00682DA9" w:rsidRPr="00752D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01" w:rsidRDefault="00006701" w:rsidP="006629D5">
      <w:pPr>
        <w:spacing w:after="0" w:line="240" w:lineRule="auto"/>
      </w:pPr>
      <w:r>
        <w:separator/>
      </w:r>
    </w:p>
  </w:endnote>
  <w:endnote w:type="continuationSeparator" w:id="0">
    <w:p w:rsidR="00006701" w:rsidRDefault="00006701" w:rsidP="0066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143064"/>
      <w:docPartObj>
        <w:docPartGallery w:val="Page Numbers (Bottom of Page)"/>
        <w:docPartUnique/>
      </w:docPartObj>
    </w:sdtPr>
    <w:sdtEndPr>
      <w:rPr>
        <w:noProof/>
      </w:rPr>
    </w:sdtEndPr>
    <w:sdtContent>
      <w:p w:rsidR="008D3B21" w:rsidRDefault="008D3B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29D5" w:rsidRDefault="0066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01" w:rsidRDefault="00006701" w:rsidP="006629D5">
      <w:pPr>
        <w:spacing w:after="0" w:line="240" w:lineRule="auto"/>
      </w:pPr>
      <w:r>
        <w:separator/>
      </w:r>
    </w:p>
  </w:footnote>
  <w:footnote w:type="continuationSeparator" w:id="0">
    <w:p w:rsidR="00006701" w:rsidRDefault="00006701" w:rsidP="0066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D5" w:rsidRDefault="006629D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29D5" w:rsidRPr="006629D5" w:rsidRDefault="006629D5">
                              <w:pPr>
                                <w:pStyle w:val="Header"/>
                                <w:tabs>
                                  <w:tab w:val="clear" w:pos="4680"/>
                                  <w:tab w:val="clear" w:pos="9360"/>
                                </w:tabs>
                                <w:jc w:val="center"/>
                                <w:rPr>
                                  <w:rFonts w:ascii="Times New Roman" w:hAnsi="Times New Roman" w:cs="Times New Roman"/>
                                  <w:b/>
                                  <w:caps/>
                                  <w:color w:val="FFFFFF" w:themeColor="background1"/>
                                  <w:sz w:val="28"/>
                                  <w:szCs w:val="28"/>
                                </w:rPr>
                              </w:pPr>
                              <w:r w:rsidRPr="006629D5">
                                <w:rPr>
                                  <w:rFonts w:ascii="Times New Roman" w:hAnsi="Times New Roman" w:cs="Times New Roman"/>
                                  <w:b/>
                                  <w:caps/>
                                  <w:color w:val="FFFFFF" w:themeColor="background1"/>
                                  <w:sz w:val="28"/>
                                  <w:szCs w:val="28"/>
                                </w:rPr>
                                <w:t>PROPERTY ASSIGNMENT #8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29D5" w:rsidRPr="006629D5" w:rsidRDefault="006629D5">
                        <w:pPr>
                          <w:pStyle w:val="Header"/>
                          <w:tabs>
                            <w:tab w:val="clear" w:pos="4680"/>
                            <w:tab w:val="clear" w:pos="9360"/>
                          </w:tabs>
                          <w:jc w:val="center"/>
                          <w:rPr>
                            <w:rFonts w:ascii="Times New Roman" w:hAnsi="Times New Roman" w:cs="Times New Roman"/>
                            <w:b/>
                            <w:caps/>
                            <w:color w:val="FFFFFF" w:themeColor="background1"/>
                            <w:sz w:val="28"/>
                            <w:szCs w:val="28"/>
                          </w:rPr>
                        </w:pPr>
                        <w:r w:rsidRPr="006629D5">
                          <w:rPr>
                            <w:rFonts w:ascii="Times New Roman" w:hAnsi="Times New Roman" w:cs="Times New Roman"/>
                            <w:b/>
                            <w:caps/>
                            <w:color w:val="FFFFFF" w:themeColor="background1"/>
                            <w:sz w:val="28"/>
                            <w:szCs w:val="28"/>
                          </w:rPr>
                          <w:t>PROPERTY ASSIGNMENT #8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3171"/>
    <w:multiLevelType w:val="hybridMultilevel"/>
    <w:tmpl w:val="B5EE0FBE"/>
    <w:lvl w:ilvl="0" w:tplc="6C4AF1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D5"/>
    <w:rsid w:val="00006701"/>
    <w:rsid w:val="00197516"/>
    <w:rsid w:val="00402BC1"/>
    <w:rsid w:val="004D4D31"/>
    <w:rsid w:val="00617175"/>
    <w:rsid w:val="006629D5"/>
    <w:rsid w:val="00682DA9"/>
    <w:rsid w:val="00752D4F"/>
    <w:rsid w:val="008D3B21"/>
    <w:rsid w:val="00A16ED7"/>
    <w:rsid w:val="00DC7CBE"/>
    <w:rsid w:val="00F9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35EB"/>
  <w15:chartTrackingRefBased/>
  <w15:docId w15:val="{50B9D1E0-C844-436D-8C74-7856832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D5"/>
  </w:style>
  <w:style w:type="paragraph" w:styleId="Footer">
    <w:name w:val="footer"/>
    <w:basedOn w:val="Normal"/>
    <w:link w:val="FooterChar"/>
    <w:uiPriority w:val="99"/>
    <w:unhideWhenUsed/>
    <w:rsid w:val="0066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D5"/>
  </w:style>
  <w:style w:type="paragraph" w:styleId="ListParagraph">
    <w:name w:val="List Paragraph"/>
    <w:basedOn w:val="Normal"/>
    <w:uiPriority w:val="34"/>
    <w:qFormat/>
    <w:rsid w:val="00617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PROPERTY ASSIGNMENT #8</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ASSIGNMENT #8</dc:title>
  <dc:subject/>
  <dc:creator>michele curtis</dc:creator>
  <cp:keywords/>
  <dc:description/>
  <cp:lastModifiedBy>michele curtis</cp:lastModifiedBy>
  <cp:revision>3</cp:revision>
  <dcterms:created xsi:type="dcterms:W3CDTF">2019-05-07T20:34:00Z</dcterms:created>
  <dcterms:modified xsi:type="dcterms:W3CDTF">2019-05-11T14:33:00Z</dcterms:modified>
</cp:coreProperties>
</file>